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Итоги осуществления контрольно-надзорной функции</w:t>
      </w:r>
      <w:r/>
    </w:p>
    <w:p>
      <w:pPr>
        <w:ind w:left="0" w:right="0" w:firstLine="0"/>
        <w:jc w:val="center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в финансово-бюджетной сфере Управлением Федерального</w:t>
      </w:r>
      <w:r/>
    </w:p>
    <w:p>
      <w:pPr>
        <w:ind w:left="0" w:right="0" w:firstLine="0"/>
        <w:jc w:val="center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казначейства по г. Санкт-Петербургу за I полугодие 2026 года</w:t>
      </w:r>
      <w:r/>
    </w:p>
    <w:p>
      <w:pPr>
        <w:ind w:left="0" w:right="0" w:firstLine="0"/>
        <w:jc w:val="both"/>
        <w:spacing w:line="8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ind w:left="0" w:right="0" w:firstLine="0"/>
        <w:jc w:val="both"/>
        <w:spacing w:line="8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Управлением Федерального казначейства по г. Санкт-Петербургу (далее – УФК по г. Санкт-Петербургу) за I полугодие 2026 года завершено 32 контрольных мероприятия, в том числе 3 внеплановых мероприятия.</w:t>
      </w:r>
      <w:r/>
    </w:p>
    <w:p>
      <w:pPr>
        <w:ind w:left="0" w:right="0" w:firstLine="709"/>
        <w:jc w:val="both"/>
        <w:spacing w:line="8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ind w:left="0" w:right="0" w:firstLine="709"/>
        <w:jc w:val="both"/>
        <w:spacing w:line="8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Проведено 12 заседаний Контрольной комиссии УФК по г. Санкт-Петербургу. Рассмотрены результаты 32 проверок.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1"/>
    <w:next w:val="831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2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2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2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2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2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2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2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2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2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31"/>
    <w:next w:val="831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2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2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basedOn w:val="832"/>
    <w:link w:val="681"/>
    <w:uiPriority w:val="99"/>
  </w:style>
  <w:style w:type="paragraph" w:styleId="683">
    <w:name w:val="Foot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2"/>
    <w:link w:val="683"/>
    <w:uiPriority w:val="99"/>
  </w:style>
  <w:style w:type="paragraph" w:styleId="685">
    <w:name w:val="Caption"/>
    <w:basedOn w:val="831"/>
    <w:next w:val="831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832"/>
    <w:link w:val="685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8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List Paragraph"/>
    <w:basedOn w:val="831"/>
    <w:uiPriority w:val="34"/>
    <w:qFormat/>
    <w:pPr>
      <w:contextualSpacing/>
      <w:ind w:left="720"/>
    </w:pPr>
  </w:style>
  <w:style w:type="paragraph" w:styleId="836">
    <w:name w:val="Body Text 3"/>
    <w:basedOn w:val="831"/>
    <w:link w:val="837"/>
    <w:uiPriority w:val="99"/>
    <w:unhideWhenUsed/>
    <w:pPr>
      <w:spacing w:after="120"/>
    </w:pPr>
    <w:rPr>
      <w:sz w:val="16"/>
      <w:szCs w:val="16"/>
    </w:rPr>
  </w:style>
  <w:style w:type="character" w:styleId="837" w:customStyle="1">
    <w:name w:val="Основной текст 3 Знак"/>
    <w:basedOn w:val="832"/>
    <w:link w:val="836"/>
    <w:uiPriority w:val="99"/>
    <w:rPr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Гасымова Сабина Алиюсифовна</dc:creator>
  <cp:lastModifiedBy>Аноним</cp:lastModifiedBy>
  <cp:revision>5</cp:revision>
  <dcterms:created xsi:type="dcterms:W3CDTF">2026-07-22T14:57:00Z</dcterms:created>
  <dcterms:modified xsi:type="dcterms:W3CDTF">2026-07-23T10:45:34Z</dcterms:modified>
</cp:coreProperties>
</file>